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Pr="009B77F9" w:rsidRDefault="006D7744" w:rsidP="006D7744">
      <w:pPr>
        <w:spacing w:after="0"/>
        <w:rPr>
          <w:rFonts w:ascii="Arial" w:eastAsia="Times New Roman" w:hAnsi="Arial" w:cs="Arial"/>
          <w:color w:val="000000"/>
          <w:sz w:val="16"/>
          <w:szCs w:val="16"/>
          <w:highlight w:val="green"/>
          <w:vertAlign w:val="superscript"/>
          <w:lang w:eastAsia="es-EC"/>
        </w:rPr>
      </w:pPr>
      <w:r w:rsidRPr="0098634D">
        <w:rPr>
          <w:rFonts w:ascii="Arial" w:eastAsia="Times New Roman" w:hAnsi="Arial" w:cs="Arial"/>
          <w:color w:val="000000"/>
          <w:sz w:val="16"/>
          <w:szCs w:val="16"/>
          <w:lang w:eastAsia="es-EC"/>
        </w:rPr>
        <w:t xml:space="preserve">Tabla 2. </w:t>
      </w:r>
      <w:r w:rsidRPr="0098634D"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es-EC"/>
        </w:rPr>
        <w:t xml:space="preserve">Sustancias con efecto endocrino </w:t>
      </w:r>
      <w:r>
        <w:rPr>
          <w:rFonts w:ascii="Arial" w:eastAsia="Times New Roman" w:hAnsi="Arial" w:cs="Arial"/>
          <w:color w:val="000000"/>
          <w:sz w:val="16"/>
          <w:szCs w:val="16"/>
          <w:lang w:eastAsia="es-EC"/>
        </w:rPr>
        <w:t>detectada</w:t>
      </w:r>
      <w:r w:rsidRPr="0098634D">
        <w:rPr>
          <w:rFonts w:ascii="Arial" w:eastAsia="Times New Roman" w:hAnsi="Arial" w:cs="Arial"/>
          <w:color w:val="000000"/>
          <w:sz w:val="16"/>
          <w:szCs w:val="16"/>
          <w:lang w:eastAsia="es-EC"/>
        </w:rPr>
        <w:t xml:space="preserve">s en sangre de cordón umbilical y meconio </w:t>
      </w:r>
      <w:r w:rsidRPr="0098634D">
        <w:rPr>
          <w:rFonts w:ascii="Arial" w:hAnsi="Arial" w:cs="Arial"/>
          <w:sz w:val="16"/>
          <w:szCs w:val="16"/>
          <w:vertAlign w:val="superscript"/>
        </w:rPr>
        <w:t>5</w:t>
      </w:r>
    </w:p>
    <w:p w:rsidR="006D7744" w:rsidRDefault="006D7744"/>
    <w:tbl>
      <w:tblPr>
        <w:tblW w:w="841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9"/>
        <w:gridCol w:w="2328"/>
        <w:gridCol w:w="4033"/>
      </w:tblGrid>
      <w:tr w:rsidR="0098634D" w:rsidRPr="0033616D" w:rsidTr="006D7744">
        <w:trPr>
          <w:trHeight w:val="36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5969" w:rsidRPr="0033616D" w:rsidRDefault="00345969" w:rsidP="006165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Compuestos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345969" w:rsidRPr="0033616D" w:rsidRDefault="00345969" w:rsidP="006165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Fuente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6165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Efectos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Mercurio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Tratamientos dentales, mariscos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Deterioro de funciones cognitivas y alteraciones en el estado mental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HAP's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(Hidrocarburos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policíclicos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aromáticos)</w:t>
            </w:r>
          </w:p>
        </w:tc>
        <w:tc>
          <w:tcPr>
            <w:tcW w:w="2328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Escape de vehículos o humo de cigarrillo</w:t>
            </w:r>
          </w:p>
        </w:tc>
        <w:tc>
          <w:tcPr>
            <w:tcW w:w="4033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Alergias, asma e infecciones recurrentes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PBDD/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PBDF's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(Dioxinas y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furanos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polibromados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98634D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Retardantes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 l</w:t>
            </w:r>
            <w:r w:rsidR="00345969"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lama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PCDD/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PCDF's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(Dioxinas y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furanos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policlorados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328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Subproductos de la producción de plásticos, blanqueamiento industrial e incineración</w:t>
            </w:r>
          </w:p>
        </w:tc>
        <w:tc>
          <w:tcPr>
            <w:tcW w:w="4033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Problemas cognitivos y de comportamiento, desórdenes hormonales sexuales y retrasos del crecimiento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PFC's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(Compuestos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perfluorados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534692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Teflon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®, </w:t>
            </w:r>
            <w:r w:rsidR="00345969"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películas </w:t>
            </w:r>
            <w:proofErr w:type="spellStart"/>
            <w:r w:rsidR="00345969"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estirables</w:t>
            </w:r>
            <w:proofErr w:type="spellEnd"/>
            <w:r w:rsidR="00345969"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conservantes de alimentos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Desórdenes hormonales tiroideos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Plaguicidas clorados</w:t>
            </w:r>
          </w:p>
        </w:tc>
        <w:tc>
          <w:tcPr>
            <w:tcW w:w="2328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Granjas de peces, alimentos ricos en grasas</w:t>
            </w:r>
          </w:p>
        </w:tc>
        <w:tc>
          <w:tcPr>
            <w:tcW w:w="4033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Infecciones recurrentes, alergias, deterioro de funciones cognitivas, pérdida de memoria, obesidad, déficit de atención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PBDE's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Eteres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dietil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polibromados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0A7991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Retardantes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 l</w:t>
            </w:r>
            <w:r w:rsidR="00345969"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lama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Desórdenes endocrinos en modelos animales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Naftaleno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policlorado</w:t>
            </w:r>
            <w:proofErr w:type="spellEnd"/>
          </w:p>
        </w:tc>
        <w:tc>
          <w:tcPr>
            <w:tcW w:w="2328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Preservantes</w:t>
            </w:r>
            <w:proofErr w:type="spellEnd"/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 madera, barnices y pulimentos</w:t>
            </w:r>
          </w:p>
        </w:tc>
        <w:tc>
          <w:tcPr>
            <w:tcW w:w="4033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PCB's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(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Bifenilos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policlorados</w:t>
            </w:r>
            <w:proofErr w:type="spellEnd"/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Aceites de máquina y materiales aislantes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Infecciones recurrentes, respuesta a infecciones reducida, respuesta inmunológica inadecuada, reducción de IQ, desórdenes de actividad, desórdenes hormonales tiroideos, cambios sexuales y pérdida de pelo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Plomo en meconio</w:t>
            </w:r>
          </w:p>
        </w:tc>
        <w:tc>
          <w:tcPr>
            <w:tcW w:w="2328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033" w:type="dxa"/>
            <w:shd w:val="clear" w:color="000000" w:fill="F2F2F2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Desórdenes del sistema inmunológico y neurológico</w:t>
            </w:r>
          </w:p>
        </w:tc>
      </w:tr>
      <w:tr w:rsidR="0098634D" w:rsidRPr="0033616D" w:rsidTr="006D7744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5969" w:rsidRPr="00D017DE" w:rsidRDefault="00345969" w:rsidP="00003D9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01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Plaguicidas organofosforados en meconio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345969" w:rsidRPr="0033616D" w:rsidRDefault="00345969" w:rsidP="00003D9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33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Deterioro de funciones cognitivas y mentales</w:t>
            </w:r>
          </w:p>
        </w:tc>
      </w:tr>
    </w:tbl>
    <w:p w:rsidR="006D7744" w:rsidRDefault="006D7744"/>
    <w:p w:rsidR="006D7744" w:rsidRPr="006D7744" w:rsidRDefault="006D7744" w:rsidP="006D7744"/>
    <w:p w:rsidR="006D7744" w:rsidRPr="006D7744" w:rsidRDefault="006D7744" w:rsidP="006D7744"/>
    <w:p w:rsidR="006D7744" w:rsidRDefault="006D7744" w:rsidP="006D7744"/>
    <w:p w:rsidR="000B58A5" w:rsidRPr="006D7744" w:rsidRDefault="009A443A" w:rsidP="006D7744"/>
    <w:sectPr w:rsidR="000B58A5" w:rsidRPr="006D7744" w:rsidSect="005C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5969"/>
    <w:rsid w:val="00003D98"/>
    <w:rsid w:val="000A7991"/>
    <w:rsid w:val="002F14AB"/>
    <w:rsid w:val="00345969"/>
    <w:rsid w:val="004A3EDF"/>
    <w:rsid w:val="004C7536"/>
    <w:rsid w:val="00534692"/>
    <w:rsid w:val="005C65FD"/>
    <w:rsid w:val="006D7744"/>
    <w:rsid w:val="0098634D"/>
    <w:rsid w:val="009A443A"/>
    <w:rsid w:val="00D017DE"/>
    <w:rsid w:val="00DA2E4D"/>
    <w:rsid w:val="00F70C09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69"/>
    <w:rPr>
      <w:sz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2014-05-29T09:06:00Z</dcterms:created>
  <dcterms:modified xsi:type="dcterms:W3CDTF">2014-05-30T12:22:00Z</dcterms:modified>
</cp:coreProperties>
</file>